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3B" w:rsidRPr="00473A3F" w:rsidRDefault="003E1464" w:rsidP="00473A3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243A8822" wp14:editId="74853D0A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9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6D2793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r w:rsid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39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12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марта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 w:rsidR="00D369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 w:rsidR="00D369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24</w:t>
      </w:r>
      <w:r w:rsidR="007873C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апреля 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  <w:bookmarkStart w:id="0" w:name="_GoBack"/>
      <w:bookmarkEnd w:id="0"/>
    </w:p>
    <w:p w:rsidR="002D4150" w:rsidRPr="002D4150" w:rsidRDefault="002027CD" w:rsidP="002D41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</w:t>
      </w:r>
      <w:r w:rsidR="002D4150" w:rsidRPr="002D4150">
        <w:rPr>
          <w:rFonts w:ascii="Times New Roman" w:hAnsi="Times New Roman" w:cs="Times New Roman"/>
          <w:b/>
          <w:sz w:val="28"/>
          <w:szCs w:val="28"/>
        </w:rPr>
        <w:t>Расчет заработной платы в 2019 году. Квартальная отчетность по НДФЛ и взносам. Актуальные изменения в законодательстве».</w:t>
      </w:r>
      <w:r w:rsidR="002D4150" w:rsidRPr="002D41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00B3B" w:rsidRPr="002D4150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en-US" w:eastAsia="ru-RU"/>
        </w:rPr>
      </w:pPr>
    </w:p>
    <w:p w:rsidR="002027CD" w:rsidRPr="006807E7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2D415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24 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апреля (</w:t>
      </w:r>
      <w:r w:rsidR="002D415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среда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u w:val="single"/>
          <w:lang w:eastAsia="ru-RU"/>
        </w:rPr>
        <w:t>Лектор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:</w:t>
      </w:r>
      <w:r w:rsidR="00EC1526" w:rsidRPr="00EC1526">
        <w:t xml:space="preserve"> </w:t>
      </w:r>
      <w:r w:rsidR="00EC1526" w:rsidRPr="00EC15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Морозова Ирина Владимировн</w:t>
      </w:r>
      <w:proofErr w:type="gramStart"/>
      <w:r w:rsidR="00EC1526" w:rsidRPr="00EC15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-</w:t>
      </w:r>
      <w:proofErr w:type="gramEnd"/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 xml:space="preserve"> </w:t>
      </w:r>
      <w:r w:rsidR="00EC1526" w:rsidRPr="00EC15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специалист-практик по вопросам расчетов с персоналом по оплате труда, действительный член ИПБ России, автор многочисленных книг и публикаций по вопросам труда и заработной платы. </w:t>
      </w:r>
    </w:p>
    <w:p w:rsidR="002027CD" w:rsidRP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будет дополнена в случае принятия ко дню проведения семинара законов, вносящих изменения и дополнения в ТК РФ, НК РФ и других законодательных актов, имеющих отношение к проведению расчетов с работниками и налогообложению выплат. 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 xml:space="preserve">1. Статистика -2019. 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>Распределение работников по размерам заработной платы - п</w:t>
      </w:r>
      <w:r w:rsidRPr="002D4150">
        <w:rPr>
          <w:rStyle w:val="ab"/>
          <w:u w:val="single"/>
        </w:rPr>
        <w:t>риказ Росстата от 17.01.2019 г. № 7.</w:t>
      </w:r>
      <w:r w:rsidRPr="002D4150">
        <w:rPr>
          <w:rStyle w:val="ab"/>
        </w:rPr>
        <w:t xml:space="preserve"> </w:t>
      </w:r>
      <w:r w:rsidRPr="002D4150">
        <w:rPr>
          <w:rFonts w:ascii="Times New Roman" w:hAnsi="Times New Roman" w:cs="Times New Roman"/>
          <w:sz w:val="24"/>
          <w:szCs w:val="24"/>
        </w:rPr>
        <w:t>Новые формы отчетности о зарплате для социальных и научных организаций в 2019 году. Контроль размера среднемесячной зарплаты в госсекторе. Штрафы за нарушение порядка сдачи статистической отчетности. Своя статистика на сайте Росстата.</w:t>
      </w: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 xml:space="preserve">2. Травматизм -2019. </w:t>
      </w:r>
      <w:r w:rsidRPr="002D4150">
        <w:rPr>
          <w:rFonts w:ascii="Times New Roman" w:hAnsi="Times New Roman" w:cs="Times New Roman"/>
          <w:sz w:val="24"/>
          <w:szCs w:val="24"/>
        </w:rPr>
        <w:t xml:space="preserve">Основные показатели по видам экономической деятельности на 2019 год. Последствия </w:t>
      </w:r>
      <w:proofErr w:type="gramStart"/>
      <w:r w:rsidRPr="002D4150">
        <w:rPr>
          <w:rFonts w:ascii="Times New Roman" w:hAnsi="Times New Roman" w:cs="Times New Roman"/>
          <w:sz w:val="24"/>
          <w:szCs w:val="24"/>
        </w:rPr>
        <w:t>пропуска срока подтверждения основного вида деятельности</w:t>
      </w:r>
      <w:proofErr w:type="gramEnd"/>
      <w:r w:rsidRPr="002D4150">
        <w:rPr>
          <w:rFonts w:ascii="Times New Roman" w:hAnsi="Times New Roman" w:cs="Times New Roman"/>
          <w:sz w:val="24"/>
          <w:szCs w:val="24"/>
        </w:rPr>
        <w:t xml:space="preserve">.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 xml:space="preserve">Возврат части прошлогодних взносов на травматизм на санаторно-курортное лечение </w:t>
      </w:r>
      <w:proofErr w:type="spellStart"/>
      <w:r w:rsidRPr="002D4150">
        <w:rPr>
          <w:rFonts w:ascii="Times New Roman" w:hAnsi="Times New Roman" w:cs="Times New Roman"/>
          <w:sz w:val="24"/>
          <w:szCs w:val="24"/>
          <w:u w:val="single"/>
        </w:rPr>
        <w:t>предпенсионеров</w:t>
      </w:r>
      <w:proofErr w:type="spellEnd"/>
      <w:r w:rsidRPr="002D4150">
        <w:rPr>
          <w:rFonts w:ascii="Times New Roman" w:hAnsi="Times New Roman" w:cs="Times New Roman"/>
          <w:sz w:val="24"/>
          <w:szCs w:val="24"/>
        </w:rPr>
        <w:t xml:space="preserve">. Итоги СОУТ и обязательных медосмотров в форме 4-ФСС. Новые нормы по охране труда в ТК РФ. </w:t>
      </w:r>
    </w:p>
    <w:p w:rsidR="002D4150" w:rsidRPr="002D4150" w:rsidRDefault="002D4150" w:rsidP="002D4150">
      <w:pPr>
        <w:pStyle w:val="ac"/>
        <w:ind w:firstLine="284"/>
      </w:pPr>
      <w:r w:rsidRPr="002D4150">
        <w:rPr>
          <w:b/>
        </w:rPr>
        <w:t>3. Последствия переноса выходных дней в 2019 году</w:t>
      </w:r>
      <w:r w:rsidRPr="002D4150">
        <w:t xml:space="preserve">. Выплаты в апреле 2019 года - аванс, досрочная зарплата, премии. Рекомендации </w:t>
      </w:r>
      <w:proofErr w:type="spellStart"/>
      <w:r w:rsidRPr="002D4150">
        <w:t>Роструда</w:t>
      </w:r>
      <w:proofErr w:type="spellEnd"/>
      <w:r w:rsidRPr="002D4150">
        <w:t xml:space="preserve"> и Минтруда о структуре и размере аванса.</w:t>
      </w:r>
      <w:r w:rsidRPr="002D4150">
        <w:rPr>
          <w:lang w:eastAsia="ru-RU"/>
        </w:rPr>
        <w:t xml:space="preserve"> </w:t>
      </w:r>
      <w:r w:rsidRPr="002D4150">
        <w:t xml:space="preserve">Привлечение к сверхурочной работе, работе в ночное время, в выходные и нерабочие праздничные дни – позиция КС РФ и </w:t>
      </w:r>
      <w:proofErr w:type="spellStart"/>
      <w:r w:rsidRPr="002D4150">
        <w:t>Роструда</w:t>
      </w:r>
      <w:proofErr w:type="spellEnd"/>
      <w:r w:rsidRPr="002D4150">
        <w:t xml:space="preserve">. Включение одних выплат в расчет других. </w:t>
      </w:r>
      <w:r w:rsidRPr="002D4150">
        <w:rPr>
          <w:u w:val="single"/>
        </w:rPr>
        <w:t xml:space="preserve">Пересчеты, доплаты и отражение их в налоговой отчетности. </w:t>
      </w:r>
      <w:r w:rsidRPr="002D4150">
        <w:t>Форма, содержание и сроки выдачи расчетного листка.</w:t>
      </w:r>
    </w:p>
    <w:p w:rsidR="002D4150" w:rsidRPr="002D4150" w:rsidRDefault="002D4150" w:rsidP="002D4150">
      <w:pPr>
        <w:pStyle w:val="ac"/>
        <w:ind w:firstLine="284"/>
      </w:pPr>
      <w:r w:rsidRPr="002D4150">
        <w:rPr>
          <w:b/>
        </w:rPr>
        <w:t xml:space="preserve">4. Контроль расходов на оплату труда.  </w:t>
      </w:r>
      <w:r w:rsidRPr="002D4150">
        <w:t xml:space="preserve">Изменения в локальные нормативные акты для защиты интересов работодателя. Доплата </w:t>
      </w:r>
      <w:proofErr w:type="gramStart"/>
      <w:r w:rsidRPr="002D4150">
        <w:t>до</w:t>
      </w:r>
      <w:proofErr w:type="gramEnd"/>
      <w:r w:rsidRPr="002D4150">
        <w:t xml:space="preserve"> МРОТ. </w:t>
      </w:r>
      <w:r w:rsidRPr="002D4150">
        <w:rPr>
          <w:u w:val="single"/>
        </w:rPr>
        <w:t xml:space="preserve">Индексация заработной платы - доклад </w:t>
      </w:r>
      <w:proofErr w:type="spellStart"/>
      <w:r w:rsidRPr="002D4150">
        <w:rPr>
          <w:u w:val="single"/>
        </w:rPr>
        <w:t>Роструда</w:t>
      </w:r>
      <w:proofErr w:type="spellEnd"/>
      <w:r w:rsidRPr="002D4150">
        <w:rPr>
          <w:u w:val="single"/>
        </w:rPr>
        <w:t>, позиция ВС РФ и разъяснения Минтруда.</w:t>
      </w:r>
      <w:r w:rsidRPr="002D4150">
        <w:t xml:space="preserve"> Показатели премирования и их изменение – разъяснения Минтруда. </w:t>
      </w: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>5. Методики расчета средней заработной платы.</w:t>
      </w:r>
      <w:r w:rsidRPr="002D4150">
        <w:rPr>
          <w:rFonts w:ascii="Times New Roman" w:hAnsi="Times New Roman" w:cs="Times New Roman"/>
          <w:sz w:val="24"/>
          <w:szCs w:val="24"/>
        </w:rPr>
        <w:t xml:space="preserve">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>Минимальная величина среднего заработка.</w:t>
      </w:r>
      <w:r w:rsidRPr="002D4150">
        <w:rPr>
          <w:rFonts w:ascii="Times New Roman" w:hAnsi="Times New Roman" w:cs="Times New Roman"/>
          <w:sz w:val="24"/>
          <w:szCs w:val="24"/>
        </w:rPr>
        <w:t xml:space="preserve"> Случаи сохранения среднего заработка по ТК РФ.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>Расчет среднего заработка в нестандартных ситуациях.</w:t>
      </w:r>
      <w:r w:rsidRPr="002D4150">
        <w:rPr>
          <w:rFonts w:ascii="Times New Roman" w:hAnsi="Times New Roman" w:cs="Times New Roman"/>
          <w:sz w:val="24"/>
          <w:szCs w:val="24"/>
        </w:rPr>
        <w:t xml:space="preserve"> Ежеквартальные доклады </w:t>
      </w:r>
      <w:proofErr w:type="spellStart"/>
      <w:r w:rsidRPr="002D4150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2D4150">
        <w:rPr>
          <w:rFonts w:ascii="Times New Roman" w:hAnsi="Times New Roman" w:cs="Times New Roman"/>
          <w:sz w:val="24"/>
          <w:szCs w:val="24"/>
        </w:rPr>
        <w:t xml:space="preserve"> по ключевым вопросам заработной платы. </w:t>
      </w:r>
    </w:p>
    <w:p w:rsidR="002D4150" w:rsidRPr="002D4150" w:rsidRDefault="002D4150" w:rsidP="002D4150">
      <w:pPr>
        <w:pStyle w:val="ac"/>
        <w:ind w:firstLine="284"/>
      </w:pPr>
      <w:r w:rsidRPr="002D4150">
        <w:rPr>
          <w:b/>
        </w:rPr>
        <w:t xml:space="preserve">6. Время отпуска. </w:t>
      </w:r>
      <w:r w:rsidRPr="002D4150">
        <w:t xml:space="preserve"> Изменение графика отпусков для многодетных родителей. </w:t>
      </w:r>
      <w:r w:rsidRPr="002D4150">
        <w:rPr>
          <w:u w:val="single"/>
        </w:rPr>
        <w:t xml:space="preserve">Отпуск частями </w:t>
      </w:r>
      <w:proofErr w:type="gramStart"/>
      <w:r w:rsidRPr="002D4150">
        <w:rPr>
          <w:u w:val="single"/>
        </w:rPr>
        <w:t>-п</w:t>
      </w:r>
      <w:proofErr w:type="gramEnd"/>
      <w:r w:rsidRPr="002D4150">
        <w:rPr>
          <w:u w:val="single"/>
        </w:rPr>
        <w:t>равила предоставления по ТК РФ и запрет Минтруда.</w:t>
      </w:r>
      <w:r w:rsidRPr="002D4150">
        <w:t xml:space="preserve"> Отпуска до и после майских каникул – обычные и с последующим увольнением. Сроки выплаты отпускных. Учебный отпу</w:t>
      </w:r>
      <w:proofErr w:type="gramStart"/>
      <w:r w:rsidRPr="002D4150">
        <w:t>ск в пр</w:t>
      </w:r>
      <w:proofErr w:type="gramEnd"/>
      <w:r w:rsidRPr="002D4150">
        <w:t>аздничные дни.</w:t>
      </w:r>
    </w:p>
    <w:p w:rsidR="002D4150" w:rsidRPr="002D4150" w:rsidRDefault="002D4150" w:rsidP="002D4150">
      <w:pPr>
        <w:pStyle w:val="ac"/>
        <w:ind w:firstLine="284"/>
      </w:pPr>
      <w:r w:rsidRPr="002D4150">
        <w:rPr>
          <w:u w:val="single"/>
        </w:rPr>
        <w:lastRenderedPageBreak/>
        <w:t>Компенсация за неиспользованный отпуск при увольнении</w:t>
      </w:r>
      <w:r w:rsidRPr="002D4150">
        <w:t xml:space="preserve"> </w:t>
      </w:r>
      <w:proofErr w:type="gramStart"/>
      <w:r w:rsidRPr="002D4150">
        <w:t>-р</w:t>
      </w:r>
      <w:proofErr w:type="gramEnd"/>
      <w:r w:rsidRPr="002D4150">
        <w:t xml:space="preserve">азъяснения КС РФ, рекомендации Минтруда и Минфина. </w:t>
      </w:r>
      <w:r w:rsidRPr="002D4150">
        <w:rPr>
          <w:u w:val="single"/>
        </w:rPr>
        <w:t>Выплаты при ликвидации – позиция КС РФ.</w:t>
      </w:r>
      <w:r w:rsidRPr="002D4150">
        <w:t xml:space="preserve"> Справка о среднем для ЦЗН.</w:t>
      </w:r>
    </w:p>
    <w:p w:rsidR="002D4150" w:rsidRPr="002D4150" w:rsidRDefault="002D4150" w:rsidP="002D4150">
      <w:pPr>
        <w:pStyle w:val="ac"/>
        <w:ind w:firstLine="284"/>
        <w:rPr>
          <w:u w:val="single"/>
        </w:rPr>
      </w:pPr>
      <w:r w:rsidRPr="002D4150">
        <w:rPr>
          <w:b/>
        </w:rPr>
        <w:t xml:space="preserve">7. Социальные пособия. </w:t>
      </w:r>
      <w:r w:rsidRPr="002D4150">
        <w:t>Нетрудоспособность до и после майских каникул.</w:t>
      </w:r>
      <w:r w:rsidRPr="002D4150">
        <w:rPr>
          <w:b/>
        </w:rPr>
        <w:t xml:space="preserve"> </w:t>
      </w:r>
      <w:r w:rsidRPr="002D4150">
        <w:rPr>
          <w:u w:val="single"/>
        </w:rPr>
        <w:t>Пособия бывшим сотрудникам, совместителям, сотрудникам, заболевшим в командировке, в отпусках и т.д</w:t>
      </w:r>
      <w:r w:rsidRPr="002D4150">
        <w:t xml:space="preserve">. Пособия </w:t>
      </w:r>
      <w:proofErr w:type="gramStart"/>
      <w:r w:rsidRPr="002D4150">
        <w:t>из</w:t>
      </w:r>
      <w:proofErr w:type="gramEnd"/>
      <w:r w:rsidRPr="002D4150">
        <w:t xml:space="preserve"> МРОТ. Индексация детских пособий. Работа в отпуске по уходу за ребенком. Электронный больничный лист. Выплаты пособия напрямую из ФСС.  </w:t>
      </w:r>
      <w:r w:rsidRPr="002D4150">
        <w:rPr>
          <w:u w:val="single"/>
        </w:rPr>
        <w:t xml:space="preserve">Доплаты по </w:t>
      </w:r>
      <w:proofErr w:type="gramStart"/>
      <w:r w:rsidRPr="002D4150">
        <w:rPr>
          <w:u w:val="single"/>
        </w:rPr>
        <w:t>больничным</w:t>
      </w:r>
      <w:proofErr w:type="gramEnd"/>
      <w:r w:rsidRPr="002D4150">
        <w:rPr>
          <w:u w:val="single"/>
        </w:rPr>
        <w:t xml:space="preserve"> за счет работодателя. </w:t>
      </w: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 xml:space="preserve">8. Страховые взносы.  </w:t>
      </w:r>
      <w:r w:rsidRPr="002D4150">
        <w:rPr>
          <w:rFonts w:ascii="Times New Roman" w:hAnsi="Times New Roman" w:cs="Times New Roman"/>
          <w:sz w:val="24"/>
          <w:szCs w:val="24"/>
        </w:rPr>
        <w:t xml:space="preserve"> Объект обложения, база для расчета взносов и ее предел в 2019 году. Тарифы страховых взносов – общие, пониженные и дополнительные.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>Новый порядок заполнения формы Расчета по взносам с 2019 года и ее контрольные соотношения.</w:t>
      </w:r>
      <w:r w:rsidRPr="002D4150">
        <w:rPr>
          <w:rFonts w:ascii="Times New Roman" w:hAnsi="Times New Roman" w:cs="Times New Roman"/>
          <w:sz w:val="24"/>
          <w:szCs w:val="24"/>
        </w:rPr>
        <w:t xml:space="preserve"> Сверка показателей всей отчетности работодателя.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 xml:space="preserve"> Новые формы для возврата и зачета налогов, взносов, штрафов и пеней. </w:t>
      </w: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>9. Отчетность в ПФР.</w:t>
      </w:r>
      <w:r w:rsidRPr="002D4150">
        <w:rPr>
          <w:rFonts w:ascii="Times New Roman" w:hAnsi="Times New Roman" w:cs="Times New Roman"/>
          <w:sz w:val="24"/>
          <w:szCs w:val="24"/>
        </w:rPr>
        <w:t xml:space="preserve"> Форма СЗВ-М и сроки ее представления в 2019 году. Порядок корректировки формы СЗВ-СТАЖ.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>Электронная трудовая книжка и новая отчетность в ПФР с 2020 года.</w:t>
      </w:r>
      <w:r w:rsidRPr="002D4150">
        <w:rPr>
          <w:rFonts w:ascii="Times New Roman" w:hAnsi="Times New Roman" w:cs="Times New Roman"/>
          <w:sz w:val="24"/>
          <w:szCs w:val="24"/>
        </w:rPr>
        <w:t xml:space="preserve"> Проект новой накопительной пенсионной системы.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 xml:space="preserve">Новые положения действующего законодательства – диспансеризация работающих лиц, особенности труда лиц </w:t>
      </w:r>
      <w:proofErr w:type="spellStart"/>
      <w:r w:rsidRPr="002D4150">
        <w:rPr>
          <w:rFonts w:ascii="Times New Roman" w:hAnsi="Times New Roman" w:cs="Times New Roman"/>
          <w:sz w:val="24"/>
          <w:szCs w:val="24"/>
          <w:u w:val="single"/>
        </w:rPr>
        <w:t>предпенсионного</w:t>
      </w:r>
      <w:proofErr w:type="spellEnd"/>
      <w:r w:rsidRPr="002D4150">
        <w:rPr>
          <w:rFonts w:ascii="Times New Roman" w:hAnsi="Times New Roman" w:cs="Times New Roman"/>
          <w:sz w:val="24"/>
          <w:szCs w:val="24"/>
          <w:u w:val="single"/>
        </w:rPr>
        <w:t xml:space="preserve"> возраста и др.</w:t>
      </w: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 xml:space="preserve">10. НДФЛ. </w:t>
      </w:r>
      <w:r w:rsidRPr="002D4150">
        <w:rPr>
          <w:rFonts w:ascii="Times New Roman" w:hAnsi="Times New Roman" w:cs="Times New Roman"/>
          <w:sz w:val="24"/>
          <w:szCs w:val="24"/>
        </w:rPr>
        <w:t xml:space="preserve">Определение налогового статуса и ставки НДФЛ.  Налоговые вычеты – стандартные, социальные, имущественные и профессиональные. Особенности заполнения формы 6-НДФЛ в 2019 году – разъяснения ФНС. </w:t>
      </w:r>
      <w:r w:rsidRPr="002D4150">
        <w:rPr>
          <w:rFonts w:ascii="Times New Roman" w:hAnsi="Times New Roman" w:cs="Times New Roman"/>
          <w:sz w:val="24"/>
          <w:szCs w:val="24"/>
          <w:u w:val="single"/>
        </w:rPr>
        <w:t>Условия отмены штрафа по НДФЛ в НК РФ.</w:t>
      </w:r>
      <w:r w:rsidRPr="002D4150">
        <w:rPr>
          <w:rFonts w:ascii="Times New Roman" w:hAnsi="Times New Roman" w:cs="Times New Roman"/>
          <w:sz w:val="24"/>
          <w:szCs w:val="24"/>
        </w:rPr>
        <w:t xml:space="preserve"> Зачет стоимости патента с учетом предоплаты, цена патента в 2019 году. НДФЛ с полевого довольствия и при выходе из состава участников общества. Форма 3-НДФЛ за 2018 год и условия ее представления гражданами.</w:t>
      </w:r>
    </w:p>
    <w:p w:rsidR="002D4150" w:rsidRPr="002D4150" w:rsidRDefault="002D4150" w:rsidP="002D4150">
      <w:pPr>
        <w:pStyle w:val="ac"/>
        <w:ind w:firstLine="284"/>
      </w:pPr>
      <w:r w:rsidRPr="002D4150">
        <w:rPr>
          <w:b/>
        </w:rPr>
        <w:t xml:space="preserve">11. Удержания из заработной платы: виды, очередность, размеры и ограничения. </w:t>
      </w:r>
      <w:r w:rsidRPr="002D4150">
        <w:t xml:space="preserve">Индексация алиментов, установленных в твердой сумме. Взаимодействие с ФССП. </w:t>
      </w:r>
      <w:r w:rsidRPr="002D4150">
        <w:rPr>
          <w:u w:val="single"/>
        </w:rPr>
        <w:t xml:space="preserve">Минтруд об удержаниях из заработной платы по личному заявлению работника. </w:t>
      </w:r>
      <w:r w:rsidRPr="002D4150">
        <w:t>КоАП про штрафы за ошибки в удержаниях.</w:t>
      </w: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2D4150">
        <w:rPr>
          <w:rStyle w:val="ab"/>
          <w:b/>
        </w:rPr>
        <w:t xml:space="preserve">Самопроверка соблюдения трудового законодательства как форма внутреннего контроля. </w:t>
      </w:r>
      <w:r w:rsidRPr="002D4150">
        <w:rPr>
          <w:rStyle w:val="ab"/>
          <w:u w:val="single"/>
        </w:rPr>
        <w:t>Материалы ресурса «</w:t>
      </w:r>
      <w:proofErr w:type="spellStart"/>
      <w:r w:rsidRPr="002D4150">
        <w:rPr>
          <w:rStyle w:val="ab"/>
          <w:u w:val="single"/>
        </w:rPr>
        <w:t>Онлайнинспекция</w:t>
      </w:r>
      <w:proofErr w:type="gramStart"/>
      <w:r w:rsidRPr="002D4150">
        <w:rPr>
          <w:rStyle w:val="ab"/>
          <w:u w:val="single"/>
        </w:rPr>
        <w:t>.р</w:t>
      </w:r>
      <w:proofErr w:type="gramEnd"/>
      <w:r w:rsidRPr="002D4150">
        <w:rPr>
          <w:rStyle w:val="ab"/>
          <w:u w:val="single"/>
        </w:rPr>
        <w:t>ф</w:t>
      </w:r>
      <w:proofErr w:type="spellEnd"/>
      <w:r w:rsidRPr="002D4150">
        <w:rPr>
          <w:rStyle w:val="ab"/>
          <w:u w:val="single"/>
        </w:rPr>
        <w:t>».</w:t>
      </w:r>
      <w:r w:rsidRPr="002D4150">
        <w:rPr>
          <w:rStyle w:val="ab"/>
        </w:rPr>
        <w:t xml:space="preserve"> Банк типовых документов, идеальный трудовой договор. Новое в проверках трудовой инспекции – «</w:t>
      </w:r>
      <w:proofErr w:type="gramStart"/>
      <w:r w:rsidRPr="002D4150">
        <w:rPr>
          <w:rStyle w:val="ab"/>
        </w:rPr>
        <w:t>риск-ориентированный</w:t>
      </w:r>
      <w:proofErr w:type="gramEnd"/>
      <w:r w:rsidRPr="002D4150">
        <w:rPr>
          <w:rStyle w:val="ab"/>
        </w:rPr>
        <w:t xml:space="preserve">» метод, проверочные листы </w:t>
      </w:r>
      <w:proofErr w:type="spellStart"/>
      <w:r w:rsidRPr="002D4150">
        <w:rPr>
          <w:rStyle w:val="ab"/>
        </w:rPr>
        <w:t>Роструда</w:t>
      </w:r>
      <w:proofErr w:type="spellEnd"/>
      <w:r w:rsidRPr="002D4150">
        <w:rPr>
          <w:rStyle w:val="ab"/>
        </w:rPr>
        <w:t xml:space="preserve"> (чек-листы), перечень типовых нарушений с их классификацией по степени риска. Ответственность.</w:t>
      </w:r>
    </w:p>
    <w:p w:rsidR="002D4150" w:rsidRPr="002D4150" w:rsidRDefault="002D4150" w:rsidP="002D41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4150">
        <w:rPr>
          <w:rFonts w:ascii="Times New Roman" w:hAnsi="Times New Roman" w:cs="Times New Roman"/>
          <w:b/>
          <w:sz w:val="24"/>
          <w:szCs w:val="24"/>
        </w:rPr>
        <w:t>13. Ответы на вопросы и практические рекомендации.</w:t>
      </w:r>
    </w:p>
    <w:p w:rsidR="007873CA" w:rsidRPr="002D4150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73CA" w:rsidRP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Pr="00597443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стоимость участия входит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</w:t>
      </w:r>
      <w:r w:rsidR="005B04A4"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обед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, раздаточный материал и комплект для записи.</w:t>
      </w:r>
    </w:p>
    <w:p w:rsidR="00F3317E" w:rsidRPr="00597443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>Стоимость участия (включая НДС)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  <w:t>:</w:t>
      </w: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Pr="00597443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FA4F92" w:rsidRPr="00597443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FA4F92" w:rsidRPr="00597443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CA" w:rsidRDefault="007873CA" w:rsidP="002F6786">
      <w:pPr>
        <w:spacing w:after="0" w:line="240" w:lineRule="auto"/>
      </w:pPr>
      <w:r>
        <w:separator/>
      </w:r>
    </w:p>
  </w:endnote>
  <w:endnote w:type="continuationSeparator" w:id="0">
    <w:p w:rsidR="007873CA" w:rsidRDefault="007873CA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CA" w:rsidRDefault="007873CA" w:rsidP="002F6786">
      <w:pPr>
        <w:spacing w:after="0" w:line="240" w:lineRule="auto"/>
      </w:pPr>
      <w:r>
        <w:separator/>
      </w:r>
    </w:p>
  </w:footnote>
  <w:footnote w:type="continuationSeparator" w:id="0">
    <w:p w:rsidR="007873CA" w:rsidRDefault="007873CA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C00AC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C404C1"/>
    <w:rsid w:val="00C45CB2"/>
    <w:rsid w:val="00C63009"/>
    <w:rsid w:val="00C721F4"/>
    <w:rsid w:val="00CB76F4"/>
    <w:rsid w:val="00CD2F1C"/>
    <w:rsid w:val="00D36993"/>
    <w:rsid w:val="00D55061"/>
    <w:rsid w:val="00D83D31"/>
    <w:rsid w:val="00D873FD"/>
    <w:rsid w:val="00DA2FFB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32BD2"/>
    <w:rsid w:val="00F3317E"/>
    <w:rsid w:val="00FA2487"/>
    <w:rsid w:val="00FA4F92"/>
    <w:rsid w:val="00FC23B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C8BB-8D1D-4A5F-A3D9-2CD7D3FD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23</cp:revision>
  <cp:lastPrinted>2016-05-30T14:55:00Z</cp:lastPrinted>
  <dcterms:created xsi:type="dcterms:W3CDTF">2016-09-13T10:04:00Z</dcterms:created>
  <dcterms:modified xsi:type="dcterms:W3CDTF">2019-03-12T12:37:00Z</dcterms:modified>
</cp:coreProperties>
</file>